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4" w:type="dxa"/>
        <w:jc w:val="center"/>
        <w:tblLook w:val="04A0" w:firstRow="1" w:lastRow="0" w:firstColumn="1" w:lastColumn="0" w:noHBand="0" w:noVBand="1"/>
      </w:tblPr>
      <w:tblGrid>
        <w:gridCol w:w="4519"/>
        <w:gridCol w:w="1186"/>
        <w:gridCol w:w="4519"/>
      </w:tblGrid>
      <w:tr w:rsidR="00DF5081" w:rsidRPr="000D5BE0" w:rsidTr="00593AA0">
        <w:trPr>
          <w:trHeight w:val="1619"/>
          <w:jc w:val="center"/>
        </w:trPr>
        <w:tc>
          <w:tcPr>
            <w:tcW w:w="4519" w:type="dxa"/>
          </w:tcPr>
          <w:p w:rsidR="00DF5081" w:rsidRPr="000D5BE0" w:rsidRDefault="00626C54" w:rsidP="00593AA0">
            <w:pPr>
              <w:keepNext/>
              <w:spacing w:after="0" w:line="240" w:lineRule="auto"/>
              <w:ind w:left="-108"/>
              <w:outlineLvl w:val="1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                          </w:t>
            </w:r>
            <w:bookmarkStart w:id="0" w:name="_GoBack"/>
            <w:bookmarkEnd w:id="0"/>
            <w:r w:rsidR="009B1CCE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  <w:r w:rsidR="00DF5081"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БАШ?ОРТОСТАН РЕСПУБЛИКА№ЫНЫ*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?ЫЙ;Ы РАЙОНЫ 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МУНИЦИПАЛ РАЙОНЫНЫ* 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КАНДАКОВКА АУЫЛ СОВЕТЫ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ХАКИМИ</w:t>
            </w: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8"/>
                <w:szCs w:val="20"/>
                <w:lang w:eastAsia="ru-RU"/>
              </w:rPr>
              <w:t>2</w:t>
            </w: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ТЕ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DF5081" w:rsidRPr="000D5BE0" w:rsidRDefault="00DF5081" w:rsidP="00593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E0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4DC5153" wp14:editId="4328E47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-7620</wp:posOffset>
                  </wp:positionV>
                  <wp:extent cx="864235" cy="932180"/>
                  <wp:effectExtent l="0" t="0" r="0" b="1270"/>
                  <wp:wrapNone/>
                  <wp:docPr id="1" name="Рисунок 1" descr="gerbki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ki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9" w:type="dxa"/>
          </w:tcPr>
          <w:p w:rsidR="00DF5081" w:rsidRPr="000D5BE0" w:rsidRDefault="00DF5081" w:rsidP="00593AA0">
            <w:pPr>
              <w:keepNext/>
              <w:spacing w:after="0" w:line="240" w:lineRule="auto"/>
              <w:jc w:val="center"/>
              <w:outlineLvl w:val="0"/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АДМИНИСТРАЦИЯ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DF5081" w:rsidRPr="000D5BE0" w:rsidRDefault="00DF5081" w:rsidP="00593AA0">
            <w:pPr>
              <w:keepNext/>
              <w:spacing w:after="0" w:line="240" w:lineRule="auto"/>
              <w:jc w:val="center"/>
              <w:outlineLvl w:val="0"/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СЕЛЬСКОГО ПОСЕЛЕНИЯ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</w:t>
            </w: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КАНДАКОВСКИЙ СЕЛЬСОВЕТ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DF5081" w:rsidRPr="000D5BE0" w:rsidRDefault="00DF5081" w:rsidP="00593AA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  <w:t>КИГИНСКИЙ РАЙОН</w:t>
            </w:r>
          </w:p>
          <w:p w:rsidR="00DF5081" w:rsidRPr="000D5BE0" w:rsidRDefault="00DF5081" w:rsidP="00593AA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  <w:t>РЕСПУБЛИКИ БАШКОРТОСТАН</w:t>
            </w:r>
          </w:p>
          <w:p w:rsidR="00DF5081" w:rsidRPr="000D5BE0" w:rsidRDefault="00DF5081" w:rsidP="00593AA0">
            <w:pPr>
              <w:spacing w:after="0" w:line="240" w:lineRule="auto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F5081" w:rsidRPr="000D5BE0" w:rsidRDefault="00DF5081" w:rsidP="00DF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E0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D1D199" wp14:editId="166293AE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9540" cy="57150"/>
                <wp:effectExtent l="0" t="0" r="35560" b="1905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57150"/>
                          <a:chOff x="0" y="0"/>
                          <a:chExt cx="5943600" cy="57150"/>
                        </a:xfrm>
                      </wpg:grpSpPr>
                      <wps:wsp>
                        <wps:cNvPr id="15" name="Прямая соединительная линия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Прямая соединительная линия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5715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D31D6" id="Группа 14" o:spid="_x0000_s1026" style="position:absolute;margin-left:0;margin-top:.75pt;width:510.2pt;height:4.5pt;z-index:251660288;mso-position-horizontal:center;mso-position-horizontal-relative:margin;mso-width-relative:margin;mso-height-relative:margin" coordsize="5943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">
                <v:line id="Прямая соединительная линия 15" o:spid="_x0000_s1027" style="position:absolute;flip:y;visibility:visible;mso-wrap-style:square" from="0,0" to="594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Прямая соединительная линия 16" o:spid="_x0000_s1028" style="position:absolute;flip:y;visibility:visible;mso-wrap-style:square" from="0,571" to="5943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c1T8AAAADbAAAADwAAAGRycy9kb3ducmV2LnhtbERPTWsCMRC9C/0PYQq9iGZbqchqlLZg&#10;ld5qxfOwGTeLO5Ntkur235tCwds83ucsVj236kwhNl4MPI4LUCSVt43UBvZf69EMVEwoFlsvZOCX&#10;IqyWd4MFltZf5JPOu1SrHCKxRAMupa7UOlaOGOPYdySZO/rAmDIMtbYBLzmcW/1UFFPN2EhucNjR&#10;m6PqtPthA8+u4u16vxl+T/AjJGZ+fd8cjHm471/moBL16Sb+d29tnj+Fv1/yAXp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nNU/AAAAA2wAAAA8AAAAAAAAAAAAAAAAA&#10;oQIAAGRycy9kb3ducmV2LnhtbFBLBQYAAAAABAAEAPkAAACOAwAAAAA=&#10;" strokeweight="3pt"/>
                <w10:wrap anchorx="margin"/>
              </v:group>
            </w:pict>
          </mc:Fallback>
        </mc:AlternateContent>
      </w:r>
    </w:p>
    <w:tbl>
      <w:tblPr>
        <w:tblW w:w="10126" w:type="dxa"/>
        <w:tblLayout w:type="fixed"/>
        <w:tblLook w:val="0000" w:firstRow="0" w:lastRow="0" w:firstColumn="0" w:lastColumn="0" w:noHBand="0" w:noVBand="0"/>
      </w:tblPr>
      <w:tblGrid>
        <w:gridCol w:w="3934"/>
        <w:gridCol w:w="2368"/>
        <w:gridCol w:w="3824"/>
      </w:tblGrid>
      <w:tr w:rsidR="00DF5081" w:rsidRPr="00DF5081" w:rsidTr="00E46095">
        <w:trPr>
          <w:trHeight w:val="675"/>
        </w:trPr>
        <w:tc>
          <w:tcPr>
            <w:tcW w:w="3934" w:type="dxa"/>
          </w:tcPr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  <w:lang w:eastAsia="ru-RU"/>
              </w:rPr>
            </w:pPr>
            <w:r w:rsidRPr="00DF5081">
              <w:rPr>
                <w:rFonts w:ascii="Arial New Bash" w:eastAsia="Times New Roman" w:hAnsi="Arial New Bash" w:cs="Times New Roman"/>
                <w:b/>
                <w:bCs/>
                <w:sz w:val="28"/>
                <w:szCs w:val="28"/>
                <w:lang w:eastAsia="ru-RU"/>
              </w:rPr>
              <w:t>[АРАР</w:t>
            </w:r>
          </w:p>
        </w:tc>
        <w:tc>
          <w:tcPr>
            <w:tcW w:w="2368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ind w:right="-2748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ind w:right="-2748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50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</w:tc>
      </w:tr>
      <w:tr w:rsidR="00DF5081" w:rsidRPr="00DF5081" w:rsidTr="00E46095">
        <w:trPr>
          <w:trHeight w:val="162"/>
        </w:trPr>
        <w:tc>
          <w:tcPr>
            <w:tcW w:w="3934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F5081" w:rsidRPr="00DF5081" w:rsidTr="00E46095">
        <w:trPr>
          <w:trHeight w:val="318"/>
        </w:trPr>
        <w:tc>
          <w:tcPr>
            <w:tcW w:w="3934" w:type="dxa"/>
          </w:tcPr>
          <w:p w:rsidR="00DF5081" w:rsidRPr="00DF5081" w:rsidRDefault="00E110DB" w:rsidP="00F7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12</w:t>
            </w:r>
            <w:r w:rsidR="00F717B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март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 w:rsidR="00F717B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й.</w:t>
            </w:r>
          </w:p>
        </w:tc>
        <w:tc>
          <w:tcPr>
            <w:tcW w:w="2368" w:type="dxa"/>
          </w:tcPr>
          <w:p w:rsidR="00DF5081" w:rsidRPr="00DF5081" w:rsidRDefault="003B234C" w:rsidP="00DF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4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7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24" w:type="dxa"/>
          </w:tcPr>
          <w:p w:rsidR="00DF5081" w:rsidRPr="00DF5081" w:rsidRDefault="00E110DB" w:rsidP="00F7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12</w:t>
            </w:r>
            <w:r w:rsidR="00F717B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марта</w:t>
            </w:r>
            <w:r w:rsidR="00743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 w:rsidR="00F717B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</w:tr>
    </w:tbl>
    <w:p w:rsidR="00E369A7" w:rsidRPr="005A48C0" w:rsidRDefault="00E369A7" w:rsidP="005A48C0">
      <w:p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1FE" w:rsidRPr="003E71FE" w:rsidRDefault="003E71FE" w:rsidP="003E7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Правил ведения и хранения личных дел в администрации сельского поселения </w:t>
      </w:r>
      <w:r w:rsidR="00E37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Кандаковский</w:t>
      </w:r>
      <w:r w:rsidRPr="003E7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</w:t>
      </w:r>
    </w:p>
    <w:p w:rsidR="003E71FE" w:rsidRPr="003E71FE" w:rsidRDefault="003E71FE" w:rsidP="003E7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E71FE" w:rsidRPr="003E71FE" w:rsidRDefault="003E71FE" w:rsidP="003E7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со статьей 47 Федерального закона №131-ФЗ от 06.10.2003 «Об общих принципах организации местного самоуправления в Российской Федерации» и Уставом сельского поселения </w:t>
      </w:r>
      <w:r w:rsidR="00E37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Кандаковский</w:t>
      </w: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Башкортостан, Администрация сельского поселения </w:t>
      </w:r>
      <w:r w:rsidR="00E37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Кандаковский</w:t>
      </w: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</w:t>
      </w:r>
    </w:p>
    <w:p w:rsidR="003E71FE" w:rsidRPr="003E71FE" w:rsidRDefault="003E71FE" w:rsidP="003E7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1FE" w:rsidRPr="003E71FE" w:rsidRDefault="003E71FE" w:rsidP="003E7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E71FE" w:rsidRPr="003E71FE" w:rsidRDefault="003E71FE" w:rsidP="003E7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1FE" w:rsidRPr="003E71FE" w:rsidRDefault="003E71FE" w:rsidP="003E71F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Утвердить Правила ведения и хранения личных дел в администрации сельского поселения </w:t>
      </w:r>
      <w:r w:rsidR="00E37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Кандаковский</w:t>
      </w: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Кигинский    район Республики Башкортостан (приложение № 1).</w:t>
      </w:r>
    </w:p>
    <w:p w:rsidR="003E71FE" w:rsidRPr="003E71FE" w:rsidRDefault="003E71FE" w:rsidP="003E71F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Обнародовать настоящее постановление на информационном стенде в здании Администрации сельского поселения </w:t>
      </w:r>
      <w:r w:rsidR="00E37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Кандаковский</w:t>
      </w: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Кигинский   по адресу: Республика Башкор</w:t>
      </w:r>
      <w:r w:rsidR="00E3736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тостан, Кигинский район, с.Кандаковка, ул. Мира, д.4</w:t>
      </w: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сельского поселения </w:t>
      </w:r>
      <w:r w:rsidR="00E37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Кандаковский</w:t>
      </w: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Башкортостан.</w:t>
      </w:r>
    </w:p>
    <w:p w:rsidR="003E71FE" w:rsidRPr="003E71FE" w:rsidRDefault="003E71FE" w:rsidP="003E71F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Контроль за исполнением настоящего постановления возложить на управляющего делами администрации сельского поселения </w:t>
      </w:r>
      <w:r w:rsidR="00E37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Кандаковский</w:t>
      </w: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Кигинский район Республики Башко</w:t>
      </w:r>
      <w:r w:rsidR="00E3736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ртостан Нуриеву Л.Р</w:t>
      </w: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71FE" w:rsidRPr="003E71FE" w:rsidRDefault="003E71FE" w:rsidP="003E7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1FE" w:rsidRPr="00DF5081" w:rsidRDefault="003E71FE" w:rsidP="003E71FE">
      <w:pPr>
        <w:tabs>
          <w:tab w:val="left" w:pos="980"/>
          <w:tab w:val="left" w:pos="6280"/>
          <w:tab w:val="left" w:pos="6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0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    Э.А. Забихуллина</w:t>
      </w:r>
    </w:p>
    <w:p w:rsidR="003E71FE" w:rsidRPr="005B5B26" w:rsidRDefault="003E71FE" w:rsidP="003E71FE">
      <w:pPr>
        <w:pStyle w:val="a5"/>
        <w:ind w:left="7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1FE" w:rsidRPr="003E71FE" w:rsidRDefault="003E71FE" w:rsidP="003E7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1FE" w:rsidRPr="003E71FE" w:rsidRDefault="003E71FE" w:rsidP="003E7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1FE" w:rsidRPr="003E71FE" w:rsidRDefault="003E71FE" w:rsidP="003E71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1FE" w:rsidRPr="003E71FE" w:rsidRDefault="003E71FE" w:rsidP="003E71F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3E71FE" w:rsidRPr="003E71FE" w:rsidRDefault="003E71FE" w:rsidP="003E71F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3E71FE" w:rsidRPr="003E71FE" w:rsidRDefault="003E71FE" w:rsidP="003E71F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37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Кандаковский</w:t>
      </w: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3E71FE" w:rsidRPr="003E71FE" w:rsidRDefault="003E71FE" w:rsidP="003E71F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Кигинский район </w:t>
      </w:r>
    </w:p>
    <w:p w:rsidR="003E71FE" w:rsidRPr="003E71FE" w:rsidRDefault="003E71FE" w:rsidP="003E71F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r w:rsidR="00E3736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ублики Башкортостан № 14 от 12.03</w:t>
      </w: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г.</w:t>
      </w:r>
    </w:p>
    <w:p w:rsidR="003E71FE" w:rsidRPr="003E71FE" w:rsidRDefault="003E71FE" w:rsidP="003E71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1FE" w:rsidRPr="003E71FE" w:rsidRDefault="003E71FE" w:rsidP="003E71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1FE" w:rsidRPr="003E71FE" w:rsidRDefault="003E71FE" w:rsidP="00E373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ведения и хранения личных дел в администрации сельского поселения </w:t>
      </w:r>
      <w:r w:rsidR="00E37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Кандаковский</w:t>
      </w:r>
      <w:r w:rsidRPr="003E7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Формирование, ведение и оперативное хранение личных дел осуществляет управляющий делами Администрации сельского поселения </w:t>
      </w:r>
      <w:r w:rsidR="00E37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Кандаковский</w:t>
      </w: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 (далее – управляющий делами). Контроль за оформлением и хранением личных дел возлагается на главу сельского поселения </w:t>
      </w:r>
      <w:r w:rsidR="00E37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Кандаковский</w:t>
      </w: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ведения личных дел работников установлен Инструкцией о порядке формирования, ведения и хранения личных дел работников, утвержденной постановлением Комитета по архивам и делопроизводству при Совете Министров РБ от 26.03.2004 № 2.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дело работника формируется после заключения трудового договора (контракта) и издания распоряжения о приеме на работу (назначении на должность). Инструкцией установлен перечень документов, которые должны быть включены в личное дело работника.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и учет личных дел организуются с целью быстрого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доступа. Личные дела включаются в номенклатуру дел кадрового органа под общим заголовком «Личные дела» с указанием сроков хранения.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Ведение личных дел.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1.1 Состав личного дела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дело — это совокупность документов, содержащих наиболее полные сведения о работнике и его трудовой деятельности.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дела ведутся на работников независимо работает ли работник в данной организации по основному месту работы или является совместителем, принят ли на работу на неопределенный срок или по срочному трудовому договору.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документам, которые включаются в состав личного дела, относятся: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опись документов дела;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или личный листок по учету кадров;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 к личному листку по учету кадров;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автобиография (резюме);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копия документа об образовании, копия трудового договора;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распоряжения о приеме на работу;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распоряжений о переводе;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изменения анкетно-биографических данных;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аттестационные документы;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к переводам;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распоряжений о поощрениях и налагаемых на работника взысканиях;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материальной ответственности (для материально ответственных сотрудников);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(рекомендательные письма);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протокола собрания трудового коллектива (для руководителей, которые избираются на должность трудовым коллективом) и др.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характеризующие работника документы.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в личное дело включаются документы: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изменение анкетно-биографических данных работника (копия свидетельства о браке);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•характеризующие деловые, политические и личные качества работника: характеристика, отзывы, аттестационные листы, копии актов ревизий и др.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поступающие в личное дело документы должны располагаться в хронологическом порядке.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личного дела составляют «Личный листок по учету кадров» и «Дополнение к личному листку». Первый из них представляет собой перечень вопросов о биографических данных работника, образовании, выполняемой работе и др. Работник сам заполняет от руки личный листок при поступлении на работу.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его заполнении используются следующие документы: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•паспорт;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•трудовая книжка;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•военный билет;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•документ об образовании (диплом, удостоверение, сертификат, свидетельство, аттестат), документы Высшей Аттестационной комиссии (ВАК) о присуждении ученой степени и о присвоении ученого звания (диплом и аттестат);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•документы об имеющихся изобретениях.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вопросы работник должен давать полные ответы, не допуская сокращений, прочерков, исправлений и помарок.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обо всех изменениях, происшедших после заполнения личного листка по учету кадров (анкеты), отражаются в дополнении к личному листку (анкете).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 к личному листку включает: Ф.И.О., два раздела, каждый из которых имеет табличную форму. Обязательным реквизитом дополнения к личному листку по учету кадров являются отметки о проведении проверок наличия и состояния личных дел.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Наряду с заполнением личного листка по учету кадров поступающий на работу пишет автобиографию - документ, содержащий краткое описание в хронологической последовательности основных этапов жизни и деятельности данного лица. В автобиографии должны быть освещены: Ф.И.О., год, число, месяц и место рождения, полученное образование (где, когда), с какого времени началась самостоятельная трудовая деятельность и каковы причины перехода с одной работы на другую, общественная работа (где, когда, кем), участие в выборных органах, отношение к воинской обязанности и воинское звание, наличие правительственных наград, поощрений, сведения о семейном положении и близких родственниках (отце, матери, жене (муже), братьях, сестрах, детях), паспортные данные, домашний адрес и телефон, дата составления автобиографии, подпись работника.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документов, помещаемых в личное дело при поступлении на работу, зависит от того, на какую должность принимается работник, в каком конкретно подразделении он будет работать, какова специфика его трудовой деятельности и т.п.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 в личное дело группируются документы, оформляющие процесс приема на работу. А впоследствии - документы, характеризующие трудовую деятельность работника (например, аттестационный лист).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завершение личного дела подшивается копия заявление работника об увольнении по собственному желанию либо другие документы, которые служат основанием для увольнения и копия распоряжения об увольнении.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дела учитываются как документы «Для служебного пользования», регистрируются в Журнале учета личных дел, предусматривающей следующие графы: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дела;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работника;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постановки дела на учет и дата снятия с учета.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дела могут выдаваться для ознакомления только работникам, занимающим определенные должности, и работнику, на которого заведено личное дело.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личным делом, выданным для ознакомления, запрещается производить какие-либо исправления в ранее сделанных записях, вносить в него новые записи, извлекать из личного дела, имеющиеся там документы или помещать в него новые и разглашать содержащиеся в нем конфиденциальные сведения.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извлечении каких-либо документов из личного дела по указанию руководителя предприятия во внутренней описи делается соответствующая запись.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Процедура ведения личного дела работника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личного дела работника осуществляется на протяжении всего времени нахождения сотрудника на должности в Администрации. Ведение личного дела означает: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записей в графы и разделы личного дела;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добавление документов;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изъятие документов, надобность в которых больше отсутствует;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периодический учет входящих в личное дело документов;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Внесение записей в документы личного дела осуществляется на основании документов (заверенных копий документов). Необходимые детали могут уточняться управляющим делами до внесения соответствующих записей в личной беседе с сотрудником. Все записи, производимые в документах в процессе ведения личного дела, производятся от руки шариковой ручкой черного, синего или фиолетового цвета, разборчиво и без исправлений. В необходимых случаях эти записи заверяются подписью управляющего делами и печатью Администрации.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ускорения процесса оформления записей в документах личного дела допускается использование факсимиле (штампов) установленных образцов. Документы, накапливающиеся в процессе ведения, распределяются в личном деле по разделам, а внутри последних они располагаются в хронологической последовательности.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обязаны своевременно представлять в кадровую службу сведения об изменении в персональных данных, включенных в состав личного дела. Как правило, это делается в письменной форме (в форме заявления) с приложением подтверждающих изменения документов. После внесения записей в личное дело подлинники документов возвращаются сотруднику. В необходимых случаях с этих документов предварительно делаются и заверяются копии, приобщаемые к личному делу.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личные дела дают управляющему делами своевременно учитывать все документы о работнике, которые можно использовать для определения направления карьеры и профессионального роста работника, своевременного предоставления льгот и гарантий.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2. Хранение личных дел.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В Администрации сельского поселения </w:t>
      </w:r>
      <w:r w:rsidR="00E37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Кандаковский</w:t>
      </w: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 (далее – Администрация) хранятся личные дела только работающих. Личные дела уволенных работников хранятся в архиве. 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хранения личных дел используются сейфы или специальные шкафы, в которых личные дела располагаются по порядку номеров. Личные дела уволенных работников оформляются в соответствии с требованиями архивных органов и хранятся в архиве по алфавиту фамилий работавших.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надлежащей сохранности личного дела и удобства в обращении с ним при формировании документы помещаются (подшиваются при помощи иглы и нитки на четыре прокола) в отдельную папку.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перечисленных, в личное дело могут помещаться и некоторые другие документы (например, документы о прохождении сотрудником конкурса на замещение вакантной должности, копии документов о награждении сотрудника (присвоении ему почетных званий) и т.п.). Кроме того, в личное дело помещаются (но при этом не подшиваются в него) справки, заверенные фотографии сотрудника и т.п.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личного дела, кроме того, производится его первичное оформление. С этой целью: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•личному делу присваивается учетный номер;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•производится заполнение соответствующих позиций на лицевой обложке и корешке личного дела;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•в личное дело вкладывается внутренняя опись.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иметь в виду, что в соответствии со статьей 65 Трудового кодекса Российской Федерации (далее ТК РФ) запрещается при приеме на работу требовать от поступающего лица документы, не предусмотренные законодательством.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2.2 Технологическая цепочка процесса формирования личного дела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цепочка включает в себя: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Внесение в опись (журнал) инвентарного учета личных дел записи о заведении нового личного дела;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 обложки личного дела: оформление обложки в соответствии со стандартом, указание номера личного дела и даты его заведения; обозначение номера личного дела на корешке папки;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Подшивка в папку чистых листов внутренне описи документов личного дела, заполнение и помещение в конверт на оборотной стороне обложки контрольный карточки выдачи личного дела;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Систематизация полученных документов, внесение во внутреннею опись документа сведений о помещаемых в личное дело документов;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Валовая нумерация листов документов и обозначение листов расположения документов во внутренней описи;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Подшивка документов в папку личного дела в последовательности номеров листов; проверка правильности нумерации листов;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Помещение личного дела в закрывающий шкаф для хранения;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Дополнение, по мере получения документов, личного дела;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Систематизация документов, подлежащих включению в каждое личное дело, в соответствии с необходимой последовательностью их расположения в деле;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Внесение очередных записей во внутреннею опись документов личного дела, подшивка документов в личное дело, проверка правильность нумерации листов;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Ведение личного дела: внесение необходимых записей и отметок о проверке наличия документов личного дела в дополнение к личному листку по учёту кадров;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Выдача личного дела под роспись контрольной карточке дела; при возвращение дела - проверка наличия и целостности документов;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Ознакомление в помещение кадровой службы работников организации с документами их личных дел в соответствии с действующей системы доступа к личным делам;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Внесение отметки об ознакомлении дополнения к личному листку по учёту кадров; заверенье отметки росписями управляющего делами и ознакомившегося с личным делом лица;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15. Закрытие личного дела: проверка наличия всех документов личного дела, оформление листа-заверителя в конце дела и внесение итоговой записи во внутреннюю опись документов дела, брошюровка комплекта документов, оформление обложки личного дела в соответствии с требованиями архивной службы;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Сдача личного дела в архив Администрации;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Регистрация личного дела в описи личных дел архива; проставление номера описи и номера единицы хранения на обложке личного дела;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хранения должны обеспечивать надежную сохранность личных дел и помещенных в них документов (сведений) от хищения (разглашения). С этой целью личные дела следует хранить в сейфах (шкафах), располагая их на полках в вертикальном положении, корешками наружу. На внутренней стороне дверцы сейфа (шкафа) могут помещаться сводные описи хранящихся в них личных дел. Доступ к личным делам должны иметь только уполномоченные должностные лица и их непосредственные руководители. При значительном количестве личных дел они учитываются в специальном журнале или реестре. Систематизация личных дел производится одним из следующих способов: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порядку номеров;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прямом алфавитном порядке.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Обработка личных дел для последующего хранения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3.1 Оформление обложки личного дела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заведении личного дела на его обложку выносятся: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 - указывается полное наименование в именительном падеже в соответствии с уставом (положением) организации; если организация имеет официально принятое сокращенное наименование, то оно указывается после полного;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(номер) личного дела - указывается по журналу (книге) учета личных дел;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личного дела - указываются фамилия, имя, отчество работника в именительном падеже.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на обложке частично оформляются следующие реквизиты: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•«Дата дела или крайние даты документов, входящих в дело» (Начато:_____ и Окончено:____)2;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•«Количество листов в деле» (На ______ листах);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•«Срок хранения дела» (Хранить _____).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реквизиты полностью оформляются при подготовке личного дела к передаче в архив организации после увольнения работника.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следует помнить, что если в период формирования и ведения личного дела название организации или структурного подразделения изменялось, то на обложке дела указывается последнее название, а старое заключается в скобки. Аналогичным образом при изменении фамилии работника после оформления личного дела старая фамилия заключается в скобки, а новая записывается над ней.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 личного дела является его порядковый регистрационный номер, присвоенный при постановке на учет, т.е. при регистрации в журнале (книге).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постановки личного дела на учет является дата регистрации личного дела в журнале (книге) учета личных дел. Регистрация личного дела должна осуществляться в день включения в него копии распоряжения о приеме на работу (назначении на должность).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установленным требованиям, личные дела должны быть подшиты в твердую обложку из картона на четыре прокола или переплетены </w:t>
      </w: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учетом возможности свободного чтения текста всех документов, дат, виз и резолюций на них. Металлические скрепления (сколки, скрепки, булавки и т.п.) должны быть из дел удалены.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заверительной записи. В конце дела на отдельном листе оформляется заверительная надпись (лист-заверитель дела), в которой указывается цифрами и прописью количество пронумерованных листов, оговариваются особенности и погрешности нумерации (пропущенные и литерные номера) и физическое состояние документов дела. Так как листы внутренней описи нумеруются отдельно, их количество в заверительной надписи обозначается после общего количества листов дела через знак «+» (плюс).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Заверительная надпись разборчиво подписывается составившим ее работником с отражением его должности и даты составления надписи. При перенумерации листов составляется новая заверительная надпись, а старая заверительная надпись зачеркивается.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Литерные и пропущенные номера указываются в заверительной надписи в том случае, когда в процессе нумерации листов были допущены ошибки либо из личного дела были изъяты и не возвращены обратно документы. Отметка о наличии литерных и пропущенных номеров позволяет избежать процедуры перенумерации листов дела и значительно сэкономить рабочее время. Например, если между листами под номерами «14» и «15» был пропущен лист, то он нумеруется как лист «14а». Таким же образом следует устранять ошибку, если два листа в процессе нумерации были обозначены одним и тем же номером.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необходимых уточнений в реквизиты обложки дела. Уточняются наименование организации и ее непосредственная подчиненность на период создания документов, включенных в дело, заголовок дела (тома, части), крайние даты документов дела, количество листов в деле.</w:t>
      </w:r>
    </w:p>
    <w:p w:rsidR="003E71FE" w:rsidRPr="003E71FE" w:rsidRDefault="003E71FE" w:rsidP="003E7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личные дела работников после окончания их ведения должны передаваться в архив организации. Датой окончания ведения личного дела является дата распоряжения об увольнении (освобождении от занимаемой должности).</w:t>
      </w:r>
    </w:p>
    <w:p w:rsidR="003E71FE" w:rsidRPr="003E71FE" w:rsidRDefault="003E71FE" w:rsidP="003E71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1FE" w:rsidRPr="003E71FE" w:rsidRDefault="003E71FE" w:rsidP="003E7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1FE" w:rsidRPr="003E71FE" w:rsidRDefault="003E71FE" w:rsidP="003E7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D1A" w:rsidRDefault="00F51D1A"/>
    <w:sectPr w:rsidR="00F51D1A" w:rsidSect="00E460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05C1A"/>
    <w:multiLevelType w:val="hybridMultilevel"/>
    <w:tmpl w:val="62281BD8"/>
    <w:lvl w:ilvl="0" w:tplc="EE70FA6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F3868"/>
    <w:multiLevelType w:val="hybridMultilevel"/>
    <w:tmpl w:val="E536EC68"/>
    <w:lvl w:ilvl="0" w:tplc="370E7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81"/>
    <w:rsid w:val="00005ECA"/>
    <w:rsid w:val="0002417B"/>
    <w:rsid w:val="0004318D"/>
    <w:rsid w:val="00045012"/>
    <w:rsid w:val="00091307"/>
    <w:rsid w:val="000914EB"/>
    <w:rsid w:val="000F11AD"/>
    <w:rsid w:val="00222B3A"/>
    <w:rsid w:val="002E7E0F"/>
    <w:rsid w:val="00314204"/>
    <w:rsid w:val="00330767"/>
    <w:rsid w:val="003806C1"/>
    <w:rsid w:val="003B234C"/>
    <w:rsid w:val="003C11E2"/>
    <w:rsid w:val="003E71FE"/>
    <w:rsid w:val="00461C36"/>
    <w:rsid w:val="00580E3D"/>
    <w:rsid w:val="005A48C0"/>
    <w:rsid w:val="005B5B26"/>
    <w:rsid w:val="005D3B1E"/>
    <w:rsid w:val="005E0E06"/>
    <w:rsid w:val="005F4F2D"/>
    <w:rsid w:val="00626C54"/>
    <w:rsid w:val="00743A17"/>
    <w:rsid w:val="007446C3"/>
    <w:rsid w:val="007454B6"/>
    <w:rsid w:val="00747E24"/>
    <w:rsid w:val="007D083A"/>
    <w:rsid w:val="009005A0"/>
    <w:rsid w:val="00925072"/>
    <w:rsid w:val="00940443"/>
    <w:rsid w:val="00986C4F"/>
    <w:rsid w:val="00996A74"/>
    <w:rsid w:val="009B1CCE"/>
    <w:rsid w:val="009D2F7A"/>
    <w:rsid w:val="009E06C2"/>
    <w:rsid w:val="00AF5906"/>
    <w:rsid w:val="00B414D4"/>
    <w:rsid w:val="00B85A24"/>
    <w:rsid w:val="00B865E0"/>
    <w:rsid w:val="00B931C4"/>
    <w:rsid w:val="00BC26A1"/>
    <w:rsid w:val="00BD65A8"/>
    <w:rsid w:val="00BF41FA"/>
    <w:rsid w:val="00C373BB"/>
    <w:rsid w:val="00CD06D0"/>
    <w:rsid w:val="00CD25CA"/>
    <w:rsid w:val="00D84D0E"/>
    <w:rsid w:val="00D96206"/>
    <w:rsid w:val="00DA1976"/>
    <w:rsid w:val="00DC7046"/>
    <w:rsid w:val="00DF5081"/>
    <w:rsid w:val="00DF5C78"/>
    <w:rsid w:val="00E110DB"/>
    <w:rsid w:val="00E2302A"/>
    <w:rsid w:val="00E369A7"/>
    <w:rsid w:val="00E37368"/>
    <w:rsid w:val="00E46095"/>
    <w:rsid w:val="00F2490F"/>
    <w:rsid w:val="00F30F14"/>
    <w:rsid w:val="00F51D1A"/>
    <w:rsid w:val="00F717B7"/>
    <w:rsid w:val="00FC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C307F-665C-46FC-BCDE-203884C1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E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4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2026-03-12T07:05:00Z</cp:lastPrinted>
  <dcterms:created xsi:type="dcterms:W3CDTF">2026-03-17T04:18:00Z</dcterms:created>
  <dcterms:modified xsi:type="dcterms:W3CDTF">2026-04-02T03:57:00Z</dcterms:modified>
</cp:coreProperties>
</file>