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Pr="00F962EB" w:rsidRDefault="00DD601A" w:rsidP="00F962EB">
      <w:pPr>
        <w:ind w:firstLine="709"/>
        <w:jc w:val="both"/>
        <w:rPr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"</w:t>
      </w:r>
      <w:r w:rsidR="00F962EB" w:rsidRPr="00F962EB">
        <w:rPr>
          <w:bCs/>
          <w:color w:val="000000" w:themeColor="text1"/>
          <w:sz w:val="28"/>
          <w:szCs w:val="28"/>
          <w:shd w:val="clear" w:color="auto" w:fill="FFFFFF"/>
        </w:rPr>
        <w:t>Установлены «кредитные каникулы» для физических лиц и предпринимателей</w:t>
      </w:r>
      <w:r w:rsidRPr="00F962EB">
        <w:rPr>
          <w:bCs/>
          <w:color w:val="000000" w:themeColor="text1"/>
          <w:sz w:val="28"/>
          <w:szCs w:val="28"/>
          <w:shd w:val="clear" w:color="auto" w:fill="FFFFFF"/>
        </w:rPr>
        <w:t>"</w:t>
      </w:r>
      <w:r w:rsidR="00EF21F1" w:rsidRPr="00F962EB">
        <w:rPr>
          <w:color w:val="000000" w:themeColor="text1"/>
          <w:sz w:val="28"/>
          <w:szCs w:val="28"/>
        </w:rPr>
        <w:t>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Вступили в силу изменения, внесенные Федеральным законом от 08.03.2022 № 46-ФЗ в Федеральный закон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В соответствии с внесенными изменениями предусматривается механизм «кредитных каникул».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Под кредитными каникулами понимают льготный период кредитования, когда можно либо не осуществлять ежемесячные платежи по займу, либо сделать их меньше. При этом никаких штрафных санкций и последствий для кредитной истории не подразумевается.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Так, заемщик - физическое лицо, индивидуальный предприниматель, заключивший до 01.03.2022 с кредитором кредитный договор (договор займа), в том числе кредитный договор (договор займа), обязательства по которому обеспечены ипотекой, вправе в любой момент в течение времени действия такого договора, но не позднее 30.09.2022 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 (до 6 месяцев), при одновременном соблюдении следующих условий: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1) размер кредита (займа) не превышает максимального размера кредита (займа), установленного Правительством Российской Федерации;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2) снижение дохода заемщика (совокупного дохода всех заемщиков по кредитному договору (договору займа) за месяц, предшествующий месяцу обращения заемщика, более чем на 30 % по сравнению со среднемесячным доходом заемщика за год, предшествующий дате обращения с требованием о предоставлении льготного периода.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3) на момент обращения заемщика с требованием, указанным в настоящей части, в отношении такого кредитного договора (договора займа) не действует иной льготный период.</w:t>
      </w:r>
    </w:p>
    <w:p w:rsidR="00F962EB" w:rsidRPr="00F962EB" w:rsidRDefault="00F962EB" w:rsidP="00F962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Кредитные каникулы можно оформить на разные типы займов, причем для каждого правительство установило максимальные суммы. Постановлением Правительства Российской Федерации № 352 установлен максимальный размер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обязательств, который составляет:</w:t>
      </w:r>
    </w:p>
    <w:p w:rsidR="00F962EB" w:rsidRPr="00F962EB" w:rsidRDefault="00F962EB" w:rsidP="00F96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для потребительских кредитов (займов), заемщиками по которым являются физические лица, - 300 тысяч рублей;</w:t>
      </w:r>
    </w:p>
    <w:p w:rsidR="00F962EB" w:rsidRPr="00F962EB" w:rsidRDefault="00F962EB" w:rsidP="00F96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для потребительских кредитов (займов), заемщиками по которым являются индивидуальные предприниматели, - 350 тысяч рублей;</w:t>
      </w:r>
    </w:p>
    <w:p w:rsidR="00F962EB" w:rsidRPr="00F962EB" w:rsidRDefault="00F962EB" w:rsidP="00F96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t>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F962EB" w:rsidRPr="00F962EB" w:rsidRDefault="00F962EB" w:rsidP="00F96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962EB">
        <w:rPr>
          <w:color w:val="000000" w:themeColor="text1"/>
          <w:sz w:val="28"/>
          <w:szCs w:val="28"/>
        </w:rPr>
        <w:lastRenderedPageBreak/>
        <w:t>для потребительских кредитов на цели приобретения автотранспортных средств с залогом автотранспортного средства - 700 тысяч рублей.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Фатхелисламов</w:t>
      </w:r>
      <w:proofErr w:type="spellEnd"/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286"/>
    <w:multiLevelType w:val="multilevel"/>
    <w:tmpl w:val="177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83947"/>
    <w:rsid w:val="0000102B"/>
    <w:rsid w:val="001C67D0"/>
    <w:rsid w:val="00407C0C"/>
    <w:rsid w:val="004215F9"/>
    <w:rsid w:val="00476D41"/>
    <w:rsid w:val="004A24D1"/>
    <w:rsid w:val="00530EFB"/>
    <w:rsid w:val="00583947"/>
    <w:rsid w:val="00683FFA"/>
    <w:rsid w:val="007127F4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B54023"/>
    <w:rsid w:val="00BB1783"/>
    <w:rsid w:val="00CC217C"/>
    <w:rsid w:val="00DC1DF6"/>
    <w:rsid w:val="00DD601A"/>
    <w:rsid w:val="00E86EE7"/>
    <w:rsid w:val="00EF21F1"/>
    <w:rsid w:val="00F95043"/>
    <w:rsid w:val="00F9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2022-05-04T15:18:00Z</cp:lastPrinted>
  <dcterms:created xsi:type="dcterms:W3CDTF">2022-05-26T05:38:00Z</dcterms:created>
  <dcterms:modified xsi:type="dcterms:W3CDTF">2022-05-26T05:38:00Z</dcterms:modified>
</cp:coreProperties>
</file>